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ИТОГОВОЕ СОЧИНЕНИЕ 2021-2022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                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ЧТО ВАЖНО ЗНАТЬ?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2D5499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2D54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Все 11-классники России пишут сочинение в один день;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2D5499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2D54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испытание проходит на базе неродной школы;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499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2D5499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2D54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экзаменуемым на выбор будут предложены 5 тем (по 1 теме на каждое направление); отведенное время – 235 минут (3 часа 55 мин.), но определенному кругу учащихся могут быть предоставлены дополнительные 90 минут;</w:t>
      </w:r>
      <w:proofErr w:type="gramEnd"/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2D5499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proofErr w:type="gramStart"/>
      <w:r w:rsidRPr="002D54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экзаменуемому</w:t>
      </w:r>
      <w:proofErr w:type="gramEnd"/>
      <w:r w:rsidRPr="002D54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необходимо написать сочинение-рассуждение, объемом от 350 слов;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2D5499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2D54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сочинение оценивается по системе «зачет / незачет»;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2D5499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2D54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использование текстов литературных произведений запрещено; разрешено использование орфографического словаря (предоставляется организаторами);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2D5499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2D54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списывание всего текста или его частей из каких-либо источников недопустимо;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2D5499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2D54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качественное сочинение может добавить от 1 до 10 баллов к результату ЕГЭ по русскому языку </w:t>
      </w:r>
      <w:r w:rsidRPr="002D5499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(действует не во всех ВУЗах России).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Как видите, прорабатывая заранее аргументы к предложенным ФИПИ направлениям итогового сочинения, и нацеливаясь не просто на «зачет» а на максимально качественную работу, вы получаете больше возможностей для поступления на бюджет в 2022 году.</w:t>
      </w:r>
    </w:p>
    <w:p w:rsidR="002D5499" w:rsidRPr="002D5499" w:rsidRDefault="002D5499" w:rsidP="002D5499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 </w:t>
      </w: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КРИТЕРИИ ОЦЕНИВАНИЯ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В 2022 ГОДУ ФИПИ УСТАНОВИЛ ТАКИЕ КРИТЕРИИ ОЦЕНИВНАИЯ:</w:t>
      </w:r>
    </w:p>
    <w:p w:rsidR="002D5499" w:rsidRPr="002D5499" w:rsidRDefault="002D5499" w:rsidP="002D5499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"/>
        <w:gridCol w:w="3118"/>
        <w:gridCol w:w="5352"/>
      </w:tblGrid>
      <w:tr w:rsidR="002D5499" w:rsidRPr="002D5499" w:rsidTr="002D5499">
        <w:trPr>
          <w:trHeight w:val="495"/>
        </w:trPr>
        <w:tc>
          <w:tcPr>
            <w:tcW w:w="575" w:type="pc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629" w:type="pct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  <w:t>Критерий</w:t>
            </w:r>
          </w:p>
        </w:tc>
        <w:tc>
          <w:tcPr>
            <w:tcW w:w="2796" w:type="pct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  <w:t>Пояснение</w:t>
            </w:r>
          </w:p>
        </w:tc>
      </w:tr>
      <w:tr w:rsidR="002D5499" w:rsidRPr="002D5499" w:rsidTr="002D5499">
        <w:trPr>
          <w:trHeight w:val="390"/>
        </w:trPr>
        <w:tc>
          <w:tcPr>
            <w:tcW w:w="5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1 .</w:t>
            </w:r>
          </w:p>
        </w:tc>
        <w:tc>
          <w:tcPr>
            <w:tcW w:w="16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Соответствие теме</w:t>
            </w:r>
          </w:p>
        </w:tc>
        <w:tc>
          <w:tcPr>
            <w:tcW w:w="2796" w:type="pct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Если текст не по теме, по К</w:t>
            </w:r>
            <w:proofErr w:type="gramStart"/>
            <w:r w:rsidRPr="002D5499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</w:t>
            </w:r>
            <w:proofErr w:type="gramEnd"/>
            <w:r w:rsidRPr="002D5499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ставят «незачет» и сочинение дальше не проверяют.... </w:t>
            </w:r>
          </w:p>
        </w:tc>
      </w:tr>
      <w:tr w:rsidR="002D5499" w:rsidRPr="002D5499" w:rsidTr="002D5499">
        <w:tc>
          <w:tcPr>
            <w:tcW w:w="575" w:type="pct"/>
            <w:tcBorders>
              <w:top w:val="nil"/>
              <w:left w:val="single" w:sz="8" w:space="0" w:color="4BACC6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Аргументация</w:t>
            </w:r>
          </w:p>
        </w:tc>
        <w:tc>
          <w:tcPr>
            <w:tcW w:w="2796" w:type="pct"/>
            <w:tcBorders>
              <w:top w:val="nil"/>
              <w:left w:val="nil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Экзаменуемый может привлекать для аргументации любые литературные произведения, а также приводить исторические факты и личный опыт. Минимум 1 аргумент должен быть с опорой на литературное произведение.</w:t>
            </w:r>
          </w:p>
        </w:tc>
      </w:tr>
      <w:tr w:rsidR="002D5499" w:rsidRPr="002D5499" w:rsidTr="002D5499">
        <w:tc>
          <w:tcPr>
            <w:tcW w:w="5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16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Композиция и логичность рассуждения</w:t>
            </w:r>
          </w:p>
        </w:tc>
        <w:tc>
          <w:tcPr>
            <w:tcW w:w="2796" w:type="pct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Оценивают наличие логической цепочки между тезисом, основной частью и заключением.</w:t>
            </w:r>
          </w:p>
        </w:tc>
      </w:tr>
      <w:tr w:rsidR="002D5499" w:rsidRPr="002D5499" w:rsidTr="002D5499">
        <w:tc>
          <w:tcPr>
            <w:tcW w:w="575" w:type="pct"/>
            <w:tcBorders>
              <w:top w:val="nil"/>
              <w:left w:val="single" w:sz="8" w:space="0" w:color="4BACC6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Качество письменной речи</w:t>
            </w:r>
          </w:p>
        </w:tc>
        <w:tc>
          <w:tcPr>
            <w:tcW w:w="2796" w:type="pct"/>
            <w:tcBorders>
              <w:top w:val="nil"/>
              <w:left w:val="nil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Оценивают речевое оформление, употребление терминов, разнообразие лексики и сложность конструкций.</w:t>
            </w:r>
          </w:p>
        </w:tc>
      </w:tr>
      <w:tr w:rsidR="002D5499" w:rsidRPr="002D5499" w:rsidTr="002D5499">
        <w:tc>
          <w:tcPr>
            <w:tcW w:w="57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Грамотность</w:t>
            </w:r>
          </w:p>
        </w:tc>
        <w:tc>
          <w:tcPr>
            <w:tcW w:w="2796" w:type="pct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По критерию выставят «незачет», если на каждые 100 слов текста в среднем будет приходиться более 5 ошибок (учитываются грамматика, орфография и пунктуация).</w:t>
            </w:r>
          </w:p>
        </w:tc>
      </w:tr>
    </w:tbl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 того чтобы за работу 11-классник получил желаемый «зачет» необходимо, сочинение должно отвечать таким основным требованиям: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D54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D54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объем более 250 слов;</w:t>
      </w:r>
    </w:p>
    <w:p w:rsidR="002D5499" w:rsidRPr="002D5499" w:rsidRDefault="002D5499" w:rsidP="002D54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D54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D54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соответствие заданной теме;</w:t>
      </w:r>
    </w:p>
    <w:p w:rsidR="002D5499" w:rsidRPr="002D5499" w:rsidRDefault="002D5499" w:rsidP="002D54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D54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D54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наличие аргументации с привлечением литературного материала....</w:t>
      </w:r>
    </w:p>
    <w:p w:rsidR="002D5499" w:rsidRPr="002D5499" w:rsidRDefault="002D5499" w:rsidP="002D54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  ЭТАПЫ РАБОТЫ НАД ИТОГОВЫМ СОЧИНЕНИЕМ</w:t>
      </w:r>
    </w:p>
    <w:p w:rsidR="002D5499" w:rsidRPr="002D5499" w:rsidRDefault="002D5499" w:rsidP="002D54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ШАГ I.  ВЫБОР ТЕМЫ.</w:t>
      </w:r>
    </w:p>
    <w:p w:rsidR="002D5499" w:rsidRPr="002D5499" w:rsidRDefault="002D5499" w:rsidP="002D549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D5499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</w:t>
      </w:r>
      <w:r w:rsidRPr="002D5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Задать себе вопросы: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  Что от меня требуют предложенные темы? (надо обратить внимание на ключевые слова всех тем)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 —  На каком материале можно раскрыть данные темы?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  Достаточно ли хорошо знаю (помню) тот материал, который буду брать в качестве аргументов?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Выбрать одну из предложенных тем.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При выборе темы надо помнить, что он должен определяться не моими симпатиями (этого писателя люблю, а этого нет), а знанием материала.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ШАГ 2. СТРАТЕГИЯ ДАЛЬНЕЙШЕЙ РАБОТЫ.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выбрана! Что делать дальше?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Возвращаюсь к поставленным вопросам, остановившись на выбранной теме.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Нахожу ответы на </w:t>
      </w:r>
      <w:r w:rsidRPr="002D5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</w:t>
      </w: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составных вопроса:</w:t>
      </w:r>
    </w:p>
    <w:p w:rsidR="002D5499" w:rsidRPr="002D5499" w:rsidRDefault="002D5499" w:rsidP="002D54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D5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1"/>
        <w:gridCol w:w="3157"/>
        <w:gridCol w:w="3683"/>
      </w:tblGrid>
      <w:tr w:rsidR="002D5499" w:rsidRPr="002D5499" w:rsidTr="002D5499"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00FFFF"/>
                <w:lang w:eastAsia="ru-RU"/>
              </w:rPr>
              <w:t>ЧТО (О ЧЁМ)</w:t>
            </w:r>
          </w:p>
          <w:p w:rsidR="002D5499" w:rsidRPr="002D5499" w:rsidRDefault="002D5499" w:rsidP="002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FF"/>
                <w:lang w:eastAsia="ru-RU"/>
              </w:rPr>
              <w:t>писать?</w:t>
            </w:r>
          </w:p>
        </w:tc>
        <w:tc>
          <w:tcPr>
            <w:tcW w:w="16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00FFFF"/>
                <w:lang w:eastAsia="ru-RU"/>
              </w:rPr>
              <w:t>ЗАЧЕМ</w:t>
            </w:r>
          </w:p>
          <w:p w:rsidR="002D5499" w:rsidRPr="002D5499" w:rsidRDefault="002D5499" w:rsidP="002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FF"/>
                <w:lang w:eastAsia="ru-RU"/>
              </w:rPr>
              <w:t>писать?</w:t>
            </w:r>
          </w:p>
        </w:tc>
        <w:tc>
          <w:tcPr>
            <w:tcW w:w="19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00FFFF"/>
                <w:lang w:eastAsia="ru-RU"/>
              </w:rPr>
              <w:t>КАК</w:t>
            </w:r>
          </w:p>
          <w:p w:rsidR="002D5499" w:rsidRPr="002D5499" w:rsidRDefault="002D5499" w:rsidP="002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FF"/>
                <w:lang w:eastAsia="ru-RU"/>
              </w:rPr>
              <w:t>писать?</w:t>
            </w:r>
          </w:p>
        </w:tc>
      </w:tr>
      <w:tr w:rsidR="002D5499" w:rsidRPr="002D5499" w:rsidTr="002D5499">
        <w:tc>
          <w:tcPr>
            <w:tcW w:w="1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Обдумываю </w:t>
            </w: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собственное мнение. Составляю опорный план.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Определяю основную </w:t>
            </w: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мысль сочинения.</w:t>
            </w:r>
          </w:p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  Пишу вступление, </w:t>
            </w: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включив в него тезис (оформляю собственное мнение)</w:t>
            </w:r>
          </w:p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499" w:rsidRPr="002D5499" w:rsidTr="002D5499">
        <w:tc>
          <w:tcPr>
            <w:tcW w:w="1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Вспоминаю произведения, в которых раскрывается данная тема. Обдумываю аргументацию.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Проверяю, прослеживается ли цель высказывания, т.е. коммуникативный замысел сочинения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Доказываю его, подобрав произведения для аргументации</w:t>
            </w:r>
          </w:p>
          <w:p w:rsidR="002D5499" w:rsidRPr="002D5499" w:rsidRDefault="002D5499" w:rsidP="002D54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499" w:rsidRPr="002D5499" w:rsidTr="002D5499">
        <w:tc>
          <w:tcPr>
            <w:tcW w:w="1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Обдумываю композицию и форму сочинения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Пишу заключение</w:t>
            </w:r>
          </w:p>
        </w:tc>
      </w:tr>
    </w:tbl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3.ОБДУМАТЬ  ВСТУПЛЕНИЕ</w:t>
      </w: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(своеобразный ввод в тему).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быть: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  высказывание  своего взгляда  на проблему;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  вступление в спор с воображаемым оппонентом или приглашение  его к разговору;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  обоснование  причин обращения к этой теме;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  эмоционально ввод в тему сочинения;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 использование оригинальной цитаты, обращённой к слушателю (читателю);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 проведение анализа какого-либо понятия, входящего в формулировку темы;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 проведение экскурса в историю (краткая характеристика эпохи);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 оформление вступления в виде вопросов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ОБДУМАТЬ ЗАКЛЮЧЕНИЕ</w:t>
      </w: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может быть так: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— обобщение сказанного. Для этого ещё раз перечитываю тезисный план, записанный на черновике, и, не повторяя высказанных мыслей, обобщаю </w:t>
      </w:r>
      <w:proofErr w:type="gramStart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изложенное</w:t>
      </w:r>
      <w:proofErr w:type="gramEnd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не забываю, что хорошее осмысленное заключение должно содержать не больше 6-7 предложений.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ВАЖНО</w:t>
      </w:r>
      <w:r w:rsidRPr="002D549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!!!</w:t>
      </w: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Плюс такого заключения в том, что обобщение позволяет систематизировать  работу, помогает  </w:t>
      </w: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до ясного понимания главные пункты и быть уверенным, что для читателя не осталось неясностей.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 возвращение к началу разговора (приём «</w:t>
      </w:r>
      <w:proofErr w:type="spellStart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закольцовывания</w:t>
      </w:r>
      <w:proofErr w:type="spellEnd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ВАЖНО</w:t>
      </w:r>
      <w:r w:rsidRPr="002D549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!!!</w:t>
      </w: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Поставив во введении некоторый тезис, на протяжении основной части вы пытаетесь раскрыть его, а в своём заключении  возвращаетесь к началу, которое должно прозвучать несколько иначе.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 </w:t>
      </w: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взгляд вперёд</w:t>
      </w: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можно пофилософствовать о том, что будет, если… (</w:t>
      </w: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рассуждая о «взгляде на судьбу России классиков различных лет», представить, что сказали бы классики будущего, если положение дел в стране резко не изменится).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 </w:t>
      </w: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обращение к читателю.</w:t>
      </w: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вступление было оформлено в форме приглашения к разговору, то закончить сочинение можно таким же обращением. </w:t>
      </w: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обращения к собеседнику может быть различным: можно призвать его к какому-то поступку или задать риторический вопрос, на который каждый из нас  должен ответить самостоятельно.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 </w:t>
      </w: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обращение к оригинальной цитате.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2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Определить композицию будущего сочинения</w:t>
      </w:r>
    </w:p>
    <w:p w:rsidR="002D5499" w:rsidRPr="002D5499" w:rsidRDefault="002D5499" w:rsidP="002D54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57"/>
        <w:gridCol w:w="2443"/>
        <w:gridCol w:w="2771"/>
      </w:tblGrid>
      <w:tr w:rsidR="002D5499" w:rsidRPr="002D5499" w:rsidTr="002D5499">
        <w:tc>
          <w:tcPr>
            <w:tcW w:w="2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КОМПОЗИЦИОННЫЕ ЧАСТИ</w:t>
            </w:r>
          </w:p>
        </w:tc>
        <w:tc>
          <w:tcPr>
            <w:tcW w:w="1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ВОЗМОЖНЫЕ ПУТИ РАСКРЫТИЯ СОДЕРЖАНИЯ (НА ВЫБОР УЧАЩЕГОСЯ)</w:t>
            </w:r>
          </w:p>
        </w:tc>
      </w:tr>
      <w:tr w:rsidR="002D5499" w:rsidRPr="002D5499" w:rsidTr="002D5499">
        <w:tc>
          <w:tcPr>
            <w:tcW w:w="20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Вступление (с</w:t>
            </w: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уммарный объем </w:t>
            </w:r>
            <w:r w:rsidRPr="002D5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введения</w:t>
            </w: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 </w:t>
            </w:r>
            <w:r w:rsidRPr="002D5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заключения</w:t>
            </w: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не должен превышать </w:t>
            </w:r>
            <w:r w:rsidRPr="002D5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одной трети</w:t>
            </w: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всего </w:t>
            </w: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сочинения)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темы + главный тезис (можно сказать об актуальности)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ретроспективный обзор затрагиваемой темы;</w:t>
            </w:r>
          </w:p>
          <w:p w:rsidR="002D5499" w:rsidRPr="002D5499" w:rsidRDefault="002D5499" w:rsidP="002D5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обоснование необходимости рассмотрение темы с позиций сегодняшнего дня;</w:t>
            </w:r>
          </w:p>
          <w:p w:rsidR="002D5499" w:rsidRPr="002D5499" w:rsidRDefault="002D5499" w:rsidP="002D5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разъяснение основных понятий темы;</w:t>
            </w:r>
          </w:p>
          <w:p w:rsidR="002D5499" w:rsidRPr="002D5499" w:rsidRDefault="002D5499" w:rsidP="002D5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изложение ошибок, предрассудков, связанных с изложением темы и т.д.</w:t>
            </w:r>
          </w:p>
        </w:tc>
      </w:tr>
      <w:tr w:rsidR="002D5499" w:rsidRPr="002D5499" w:rsidTr="002D5499">
        <w:tc>
          <w:tcPr>
            <w:tcW w:w="20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Основная часть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Аргументация, доказательства + </w:t>
            </w: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факты, подтверждающие тезис, утверждение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- использование индукции: от </w:t>
            </w: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конкретного к обобщению;</w:t>
            </w:r>
          </w:p>
          <w:p w:rsidR="002D5499" w:rsidRPr="002D5499" w:rsidRDefault="002D5499" w:rsidP="002D5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использование дедукции: от общего к детальному рассмотрению.</w:t>
            </w:r>
          </w:p>
        </w:tc>
      </w:tr>
      <w:tr w:rsidR="002D5499" w:rsidRPr="002D5499" w:rsidTr="002D5499">
        <w:tc>
          <w:tcPr>
            <w:tcW w:w="20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Заключение (с</w:t>
            </w: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уммарный объем </w:t>
            </w:r>
            <w:r w:rsidRPr="002D5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введения</w:t>
            </w: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 </w:t>
            </w:r>
            <w:r w:rsidRPr="002D5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заключения</w:t>
            </w: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не должен превышать </w:t>
            </w:r>
            <w:r w:rsidRPr="002D5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одной трети</w:t>
            </w: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всего </w:t>
            </w: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сочинения)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(обобщение)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изложение основной мысли в виде итоговых выводов;</w:t>
            </w:r>
          </w:p>
          <w:p w:rsidR="002D5499" w:rsidRPr="002D5499" w:rsidRDefault="002D5499" w:rsidP="002D5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указание на изменчивость проблемы</w:t>
            </w:r>
          </w:p>
        </w:tc>
      </w:tr>
    </w:tbl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ВАЖНО!!!</w:t>
      </w:r>
      <w:r w:rsidRPr="002D549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  </w:t>
      </w:r>
      <w:r w:rsidRPr="002D5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Выпускникам 2022 года важно помнить, что примеры из личной жизни или истории не могут заменить литературные аргументы к итоговому сочинению, а лишь выступают как вспомогательные, увеличивая количество символов и повышая уникальность текста.</w:t>
      </w:r>
    </w:p>
    <w:p w:rsidR="002D5499" w:rsidRPr="002D5499" w:rsidRDefault="002D5499" w:rsidP="002D5499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          </w:t>
      </w: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10456"/>
      </w:tblGrid>
      <w:tr w:rsidR="002D5499" w:rsidRPr="002D5499" w:rsidTr="002D5499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Композиционные части</w:t>
            </w:r>
          </w:p>
          <w:p w:rsidR="002D5499" w:rsidRPr="002D5499" w:rsidRDefault="002D5499" w:rsidP="002D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(350 слов)</w:t>
            </w:r>
          </w:p>
        </w:tc>
      </w:tr>
      <w:tr w:rsidR="002D5499" w:rsidRPr="002D5499" w:rsidTr="002D5499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Вступление  + тезис (60  70слов)</w:t>
            </w:r>
          </w:p>
        </w:tc>
      </w:tr>
      <w:tr w:rsidR="002D5499" w:rsidRPr="002D5499" w:rsidTr="002D5499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Аргументация (234 - 240 слов)</w:t>
            </w:r>
          </w:p>
        </w:tc>
      </w:tr>
      <w:tr w:rsidR="002D5499" w:rsidRPr="002D5499" w:rsidTr="002D5499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499" w:rsidRPr="002D5499" w:rsidRDefault="002D5499" w:rsidP="002D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(60 - 70 слов)</w:t>
            </w:r>
          </w:p>
        </w:tc>
      </w:tr>
    </w:tbl>
    <w:p w:rsidR="002D5499" w:rsidRPr="002D5499" w:rsidRDefault="002D5499" w:rsidP="002D5499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                      </w:t>
      </w:r>
    </w:p>
    <w:p w:rsidR="002D5499" w:rsidRPr="002D5499" w:rsidRDefault="002D5499" w:rsidP="002D5499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                      ПРАВИЛЬНАЯ АРГУМЕНТАЦИЯ</w:t>
      </w:r>
    </w:p>
    <w:p w:rsidR="002D5499" w:rsidRPr="002D5499" w:rsidRDefault="002D5499" w:rsidP="002D5499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при написании сочинения-рассуждения мало просто </w:t>
      </w:r>
      <w:proofErr w:type="gramStart"/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сослаться</w:t>
      </w:r>
      <w:proofErr w:type="gramEnd"/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определенное литературное произведение, вскользь упомянув название и автора. Выбирая аргументы к декабрьскому сочинению ЕГЭ-2022, необходимо сделать 3 </w:t>
      </w:r>
      <w:proofErr w:type="gramStart"/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заготовки для использования на экзамене: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D54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 название произведения;</w:t>
      </w:r>
    </w:p>
    <w:p w:rsidR="002D5499" w:rsidRPr="002D5499" w:rsidRDefault="002D5499" w:rsidP="002D5499">
      <w:pPr>
        <w:shd w:val="clear" w:color="auto" w:fill="FFFFFF"/>
        <w:spacing w:after="0" w:line="4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D54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описание, событие, действие героев, </w:t>
      </w:r>
      <w:proofErr w:type="gramStart"/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proofErr w:type="gramEnd"/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опровергающие вашу позицию;</w:t>
      </w:r>
    </w:p>
    <w:p w:rsidR="002D5499" w:rsidRPr="002D5499" w:rsidRDefault="002D5499" w:rsidP="002D5499">
      <w:pPr>
        <w:shd w:val="clear" w:color="auto" w:fill="FFFFFF"/>
        <w:spacing w:after="0" w:line="4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D54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мини-вывод</w:t>
      </w:r>
      <w:proofErr w:type="gramStart"/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D5499" w:rsidRPr="002D5499" w:rsidRDefault="002D5499" w:rsidP="002D5499">
      <w:pPr>
        <w:shd w:val="clear" w:color="auto" w:fill="FFFFFF"/>
        <w:spacing w:after="0" w:line="42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сложно самостоятельно подобрать аргументы к итоговому сочинению, или вы начали готовиться к экзаменам только в начале 2021-2022 учебного года, возьмите на вооружение такие советы:</w:t>
      </w:r>
    </w:p>
    <w:p w:rsidR="002D5499" w:rsidRPr="002D5499" w:rsidRDefault="002D5499" w:rsidP="002D5499">
      <w:pPr>
        <w:shd w:val="clear" w:color="auto" w:fill="FFFFFF"/>
        <w:spacing w:after="0" w:line="4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2D54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банк аргументов, который можно без труда найти в сети;</w:t>
      </w:r>
    </w:p>
    <w:p w:rsidR="002D5499" w:rsidRPr="002D5499" w:rsidRDefault="002D5499" w:rsidP="002D5499">
      <w:pPr>
        <w:shd w:val="clear" w:color="auto" w:fill="FFFFFF"/>
        <w:spacing w:after="0" w:line="4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D54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 «универсальными» произведениями, в которых можно найти много примеров по разнообразным направлениям;</w:t>
      </w:r>
    </w:p>
    <w:p w:rsidR="002D5499" w:rsidRPr="002D5499" w:rsidRDefault="002D5499" w:rsidP="002D5499">
      <w:pPr>
        <w:shd w:val="clear" w:color="auto" w:fill="FFFFFF"/>
        <w:spacing w:after="0" w:line="4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2D549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заучите клише, которые также можно применить при составлении сочинения-рассуждения на разные темы.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ВАЖНО!!!</w:t>
      </w:r>
      <w:r w:rsidRPr="002D549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2D5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Никогда не используйте аргументы из открытого банка в прямом виде, так как при проверке на плагиат ваше сочинение может получить «незачет». Используйте их как подсказку, но ведите рассуждение и делайте выводы своими словами.</w:t>
      </w:r>
    </w:p>
    <w:p w:rsidR="002D5499" w:rsidRPr="002D5499" w:rsidRDefault="002D5499" w:rsidP="002D549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r w:rsidRPr="002D5499">
        <w:rPr>
          <w:rFonts w:ascii="Times New Roman" w:eastAsia="Times New Roman" w:hAnsi="Times New Roman" w:cs="Times New Roman"/>
          <w:color w:val="303030"/>
          <w:kern w:val="36"/>
          <w:sz w:val="36"/>
          <w:szCs w:val="36"/>
          <w:lang w:eastAsia="ru-RU"/>
        </w:rPr>
        <w:t> </w:t>
      </w:r>
      <w:r w:rsidRPr="002D5499">
        <w:rPr>
          <w:rFonts w:ascii="Times New Roman" w:eastAsia="Times New Roman" w:hAnsi="Times New Roman" w:cs="Times New Roman"/>
          <w:color w:val="0B2734"/>
          <w:kern w:val="36"/>
          <w:sz w:val="24"/>
          <w:szCs w:val="24"/>
          <w:lang w:eastAsia="ru-RU"/>
        </w:rPr>
        <w:t>КЛИШЕ ДЛЯ ИТОГОВОГО СОЧИНЕНИЯ 2021-2022 ПО ЛИТЕРАТУРЕ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i/>
          <w:iCs/>
          <w:color w:val="0B2734"/>
          <w:sz w:val="28"/>
          <w:lang w:eastAsia="ru-RU"/>
        </w:rPr>
        <w:t>Речевые клише </w:t>
      </w:r>
      <w:r w:rsidRPr="002D5499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— это готовые образцы словосочетаний. С их помощью итоговое сочинение легче структурировать, не теряя основную нить суждения.</w:t>
      </w:r>
    </w:p>
    <w:p w:rsidR="002D5499" w:rsidRPr="002D5499" w:rsidRDefault="002D5499" w:rsidP="002D5499">
      <w:pPr>
        <w:shd w:val="clear" w:color="auto" w:fill="FFFFFF"/>
        <w:spacing w:after="0" w:line="308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Клише к итоговому сочинению:</w:t>
      </w:r>
    </w:p>
    <w:p w:rsidR="002D5499" w:rsidRPr="002D5499" w:rsidRDefault="002D5499" w:rsidP="002D5499">
      <w:pPr>
        <w:shd w:val="clear" w:color="auto" w:fill="FFFFFF"/>
        <w:spacing w:after="0" w:line="308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Для вступления</w:t>
      </w:r>
    </w:p>
    <w:p w:rsidR="002D5499" w:rsidRPr="002D5499" w:rsidRDefault="002D5499" w:rsidP="002D54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каждый человек по-своему ответит на этот вопрос. Попытаюсь дать свое определение этим понятиям.</w:t>
      </w:r>
    </w:p>
    <w:p w:rsidR="002D5499" w:rsidRPr="002D5499" w:rsidRDefault="002D5499" w:rsidP="002D54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Безусловно, каждый человек по-своему ответит на этот вопрос. На мой взгляд, ...</w:t>
      </w:r>
    </w:p>
    <w:p w:rsidR="002D5499" w:rsidRPr="002D5499" w:rsidRDefault="002D5499" w:rsidP="002D54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Думается, на этот вопрос могут быть даны разные ответы. Я полагаю, что...</w:t>
      </w:r>
    </w:p>
    <w:p w:rsidR="002D5499" w:rsidRPr="002D5499" w:rsidRDefault="002D5499" w:rsidP="002D54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каждый человек хоть раз задумывался над тем, что значит …(некое понятие). Я считаю, что …</w:t>
      </w:r>
    </w:p>
    <w:p w:rsidR="002D5499" w:rsidRPr="002D5499" w:rsidRDefault="002D5499" w:rsidP="002D54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Размышляя над этими вопросами, нельзя не прийти к ответу: ...</w:t>
      </w:r>
    </w:p>
    <w:p w:rsidR="002D5499" w:rsidRPr="002D5499" w:rsidRDefault="002D5499" w:rsidP="002D5499">
      <w:pPr>
        <w:shd w:val="clear" w:color="auto" w:fill="FFFFFF"/>
        <w:spacing w:after="0" w:line="308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Для перехода к основной части</w:t>
      </w:r>
    </w:p>
    <w:p w:rsidR="002D5499" w:rsidRPr="002D5499" w:rsidRDefault="002D5499" w:rsidP="002D54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правильности такой точки зрения меня убеждает художественная литература</w:t>
      </w:r>
    </w:p>
    <w:p w:rsidR="002D5499" w:rsidRPr="002D5499" w:rsidRDefault="002D5499" w:rsidP="002D54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произведения художественной литературы, в которых раскрывается тема...</w:t>
      </w:r>
    </w:p>
    <w:p w:rsidR="002D5499" w:rsidRPr="002D5499" w:rsidRDefault="002D5499" w:rsidP="002D54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своей точки зрения могу доказать, обратившись </w:t>
      </w:r>
      <w:proofErr w:type="gramStart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</w:p>
    <w:p w:rsidR="002D5499" w:rsidRPr="002D5499" w:rsidRDefault="002D5499" w:rsidP="002D54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произведениям художественной литературы</w:t>
      </w:r>
    </w:p>
    <w:p w:rsidR="002D5499" w:rsidRPr="002D5499" w:rsidRDefault="002D5499" w:rsidP="002D54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примерами давайте обратимся к произведениям художественной литературы</w:t>
      </w:r>
    </w:p>
    <w:p w:rsidR="002D5499" w:rsidRPr="002D5499" w:rsidRDefault="002D5499" w:rsidP="002D54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Размышляя о ..., я не могу не обратиться к произведению ФИО, в котором...</w:t>
      </w:r>
    </w:p>
    <w:p w:rsidR="002D5499" w:rsidRPr="002D5499" w:rsidRDefault="002D5499" w:rsidP="002D54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Размышляя над этими вопросами, нельзя не прийти к ответу: ...(ответ на вопрос, заданный во вступлении)</w:t>
      </w:r>
    </w:p>
    <w:p w:rsidR="002D5499" w:rsidRPr="002D5499" w:rsidRDefault="002D5499" w:rsidP="002D5499">
      <w:pPr>
        <w:shd w:val="clear" w:color="auto" w:fill="FFFFFF"/>
        <w:spacing w:after="0" w:line="308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Для тезисов</w:t>
      </w:r>
    </w:p>
    <w:p w:rsidR="002D5499" w:rsidRPr="002D5499" w:rsidRDefault="002D5499" w:rsidP="002D54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понимаем, что..</w:t>
      </w:r>
      <w:proofErr w:type="gramStart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мысль сочинения)</w:t>
      </w:r>
    </w:p>
    <w:p w:rsidR="002D5499" w:rsidRPr="002D5499" w:rsidRDefault="002D5499" w:rsidP="002D54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каждый человек по-своему ответит на этот вопрос. На мой взгляд, ...(основная мысль сочинения).</w:t>
      </w:r>
    </w:p>
    <w:p w:rsidR="002D5499" w:rsidRPr="002D5499" w:rsidRDefault="002D5499" w:rsidP="002D549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Думается, на этот вопрос могут быть даны разные ответы, но я считаю, что... (основная мысль сочинения)</w:t>
      </w:r>
    </w:p>
    <w:p w:rsidR="002D5499" w:rsidRPr="002D5499" w:rsidRDefault="002D5499" w:rsidP="002D5499">
      <w:pPr>
        <w:shd w:val="clear" w:color="auto" w:fill="FFFFFF"/>
        <w:spacing w:after="0" w:line="308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lastRenderedPageBreak/>
        <w:t>Для аргументов</w:t>
      </w:r>
    </w:p>
    <w:p w:rsidR="002D5499" w:rsidRPr="002D5499" w:rsidRDefault="002D5499" w:rsidP="002D549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Обращение к произведению</w:t>
      </w:r>
    </w:p>
    <w:p w:rsidR="002D5499" w:rsidRPr="002D5499" w:rsidRDefault="002D5499" w:rsidP="002D54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лирическом стихотворении (название) поэт (имя) обращается к теме…</w:t>
      </w:r>
    </w:p>
    <w:p w:rsidR="002D5499" w:rsidRPr="002D5499" w:rsidRDefault="002D5499" w:rsidP="002D54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(….) </w:t>
      </w:r>
      <w:proofErr w:type="gramEnd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затрагивается в романе…(автор, название).</w:t>
      </w:r>
    </w:p>
    <w:p w:rsidR="002D5499" w:rsidRPr="002D5499" w:rsidRDefault="002D5499" w:rsidP="002D54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(...) раскрывается в произведении… (автор, название).</w:t>
      </w:r>
    </w:p>
    <w:p w:rsidR="002D5499" w:rsidRPr="002D5499" w:rsidRDefault="002D5499" w:rsidP="002D54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(варварского отношения к природе и т.п.) волновала многих писателей. Обращается к ней и ...(имя писателя) в..</w:t>
      </w:r>
      <w:proofErr w:type="gramStart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произведения).</w:t>
      </w:r>
    </w:p>
    <w:p w:rsidR="002D5499" w:rsidRPr="002D5499" w:rsidRDefault="002D5499" w:rsidP="002D54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(единства природы человека и т.п.) выражена в стихотворении…(автор, название).</w:t>
      </w:r>
    </w:p>
    <w:p w:rsidR="002D5499" w:rsidRPr="002D5499" w:rsidRDefault="002D5499" w:rsidP="002D54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 о необходимости (защищать природу и т.п.) выражена и в романе… (автор, название).</w:t>
      </w:r>
    </w:p>
    <w:p w:rsidR="002D5499" w:rsidRPr="002D5499" w:rsidRDefault="002D5499" w:rsidP="002D54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героя повести… (автор, название).</w:t>
      </w:r>
    </w:p>
    <w:p w:rsidR="002D5499" w:rsidRPr="002D5499" w:rsidRDefault="002D5499" w:rsidP="002D54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роману… (автор, название).</w:t>
      </w:r>
    </w:p>
    <w:p w:rsidR="002D5499" w:rsidRPr="002D5499" w:rsidRDefault="002D5499" w:rsidP="002D549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Лирический герой стихотворения … (автор, название) тоже размышляет об этом.</w:t>
      </w:r>
    </w:p>
    <w:p w:rsidR="002D5499" w:rsidRPr="002D5499" w:rsidRDefault="002D5499" w:rsidP="002D5499">
      <w:pPr>
        <w:shd w:val="clear" w:color="auto" w:fill="FFFFFF"/>
        <w:spacing w:after="0" w:line="308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Интерпретация произведения или его фрагмента:</w:t>
      </w:r>
    </w:p>
    <w:p w:rsidR="002D5499" w:rsidRPr="002D5499" w:rsidRDefault="002D5499" w:rsidP="002D54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повествует о…</w:t>
      </w:r>
    </w:p>
    <w:p w:rsidR="002D5499" w:rsidRPr="002D5499" w:rsidRDefault="002D5499" w:rsidP="002D54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описывает…</w:t>
      </w:r>
    </w:p>
    <w:p w:rsidR="002D5499" w:rsidRPr="002D5499" w:rsidRDefault="002D5499" w:rsidP="002D54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 показывает…</w:t>
      </w:r>
    </w:p>
    <w:p w:rsidR="002D5499" w:rsidRPr="002D5499" w:rsidRDefault="002D5499" w:rsidP="002D54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размышляет о…</w:t>
      </w:r>
    </w:p>
    <w:p w:rsidR="002D5499" w:rsidRPr="002D5499" w:rsidRDefault="002D5499" w:rsidP="002D54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обращает наше внимание…</w:t>
      </w:r>
    </w:p>
    <w:p w:rsidR="002D5499" w:rsidRPr="002D5499" w:rsidRDefault="002D5499" w:rsidP="002D54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Писатель заостряет наше внимание </w:t>
      </w:r>
      <w:proofErr w:type="gramStart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2D5499" w:rsidRPr="002D5499" w:rsidRDefault="002D5499" w:rsidP="002D54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акцентирует внимание читателя </w:t>
      </w:r>
      <w:proofErr w:type="gramStart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D5499" w:rsidRPr="002D5499" w:rsidRDefault="002D5499" w:rsidP="002D54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поступок героя говорит о ...</w:t>
      </w:r>
    </w:p>
    <w:p w:rsidR="002D5499" w:rsidRPr="002D5499" w:rsidRDefault="002D5499" w:rsidP="002D54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видим, что герой поступил так потому...</w:t>
      </w:r>
    </w:p>
    <w:p w:rsidR="002D5499" w:rsidRPr="002D5499" w:rsidRDefault="002D5499" w:rsidP="002D54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показывает, к каким последствиям привело...</w:t>
      </w:r>
    </w:p>
    <w:p w:rsidR="002D5499" w:rsidRPr="002D5499" w:rsidRDefault="002D5499" w:rsidP="002D54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герою/поступку автор противопоставляет...</w:t>
      </w:r>
    </w:p>
    <w:p w:rsidR="002D5499" w:rsidRPr="002D5499" w:rsidRDefault="002D5499" w:rsidP="002D54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осуждает…</w:t>
      </w:r>
    </w:p>
    <w:p w:rsidR="002D5499" w:rsidRPr="002D5499" w:rsidRDefault="002D5499" w:rsidP="002D54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ставит нам в пример…</w:t>
      </w:r>
    </w:p>
    <w:p w:rsidR="002D5499" w:rsidRPr="002D5499" w:rsidRDefault="002D5499" w:rsidP="002D54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подчеркивает…</w:t>
      </w:r>
    </w:p>
    <w:p w:rsidR="002D5499" w:rsidRPr="002D5499" w:rsidRDefault="002D5499" w:rsidP="002D54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утверждает…</w:t>
      </w:r>
    </w:p>
    <w:p w:rsidR="002D5499" w:rsidRPr="002D5499" w:rsidRDefault="002D5499" w:rsidP="002D5499">
      <w:pPr>
        <w:shd w:val="clear" w:color="auto" w:fill="FFFFFF"/>
        <w:spacing w:after="0" w:line="308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Промежуточный вывод:</w:t>
      </w:r>
    </w:p>
    <w:p w:rsidR="002D5499" w:rsidRPr="002D5499" w:rsidRDefault="002D5499" w:rsidP="002D54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считает, что…</w:t>
      </w:r>
    </w:p>
    <w:p w:rsidR="002D5499" w:rsidRPr="002D5499" w:rsidRDefault="002D5499" w:rsidP="002D54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автор хочет донести до нас мысль о….</w:t>
      </w:r>
    </w:p>
    <w:p w:rsidR="002D5499" w:rsidRPr="002D5499" w:rsidRDefault="002D5499" w:rsidP="002D549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прийти к выводу...</w:t>
      </w:r>
    </w:p>
    <w:p w:rsidR="002D5499" w:rsidRPr="002D5499" w:rsidRDefault="002D5499" w:rsidP="002D5499">
      <w:pPr>
        <w:shd w:val="clear" w:color="auto" w:fill="FFFFFF"/>
        <w:spacing w:after="0" w:line="308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Для заключения</w:t>
      </w:r>
    </w:p>
    <w:p w:rsidR="002D5499" w:rsidRPr="002D5499" w:rsidRDefault="002D5499" w:rsidP="002D5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сказанному, можно сделать вывод…</w:t>
      </w:r>
    </w:p>
    <w:p w:rsidR="002D5499" w:rsidRPr="002D5499" w:rsidRDefault="002D5499" w:rsidP="002D5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Невольно напрашивается вывод…</w:t>
      </w:r>
    </w:p>
    <w:p w:rsidR="002D5499" w:rsidRPr="002D5499" w:rsidRDefault="002D5499" w:rsidP="002D5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приходим к выводу: …</w:t>
      </w:r>
    </w:p>
    <w:p w:rsidR="002D5499" w:rsidRPr="002D5499" w:rsidRDefault="002D5499" w:rsidP="002D5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можно сделать вывод, что…</w:t>
      </w:r>
    </w:p>
    <w:p w:rsidR="002D5499" w:rsidRPr="002D5499" w:rsidRDefault="002D5499" w:rsidP="002D5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хочется призвать людей к</w:t>
      </w:r>
      <w:proofErr w:type="gramStart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</w:t>
      </w:r>
      <w:proofErr w:type="gramEnd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давайте не забывать о ...! Будем помнить о...!</w:t>
      </w:r>
    </w:p>
    <w:p w:rsidR="002D5499" w:rsidRPr="002D5499" w:rsidRDefault="002D5499" w:rsidP="002D5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не забывать о …! Будем помнить о…!</w:t>
      </w:r>
    </w:p>
    <w:p w:rsidR="002D5499" w:rsidRPr="002D5499" w:rsidRDefault="002D5499" w:rsidP="002D5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хочется выразить надежду на то, что…</w:t>
      </w:r>
    </w:p>
    <w:p w:rsidR="002D5499" w:rsidRPr="002D5499" w:rsidRDefault="002D5499" w:rsidP="002D5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Хочется верить, что…</w:t>
      </w:r>
    </w:p>
    <w:p w:rsidR="002D5499" w:rsidRPr="002D5499" w:rsidRDefault="002D5499" w:rsidP="002D5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сказанному, хочется выразить надежду на то, что …</w:t>
      </w:r>
    </w:p>
    <w:p w:rsidR="002D5499" w:rsidRPr="002D5499" w:rsidRDefault="002D5499" w:rsidP="002D5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сказанное, хочу сказать, что…</w:t>
      </w:r>
    </w:p>
    <w:p w:rsidR="002D5499" w:rsidRPr="002D5499" w:rsidRDefault="002D5499" w:rsidP="002D5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приведенные мной аргументы, основанные на читательском опыте, убеждают нас в том, что...</w:t>
      </w:r>
    </w:p>
    <w:p w:rsidR="002D5499" w:rsidRPr="002D5499" w:rsidRDefault="002D5499" w:rsidP="002D5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 рассуждение на тему «...», нельзя не сказать, что люди должны…</w:t>
      </w:r>
    </w:p>
    <w:p w:rsidR="002D5499" w:rsidRPr="002D5499" w:rsidRDefault="002D5499" w:rsidP="002D5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(Цитата)«...,» - писал .... В этих словах выражена мысль о .... Автор текста тоже считает, что</w:t>
      </w:r>
      <w:proofErr w:type="gramStart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D5499" w:rsidRPr="002D5499" w:rsidRDefault="002D5499" w:rsidP="002D549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же выводу я пришёл, размышляя над темой «...»? Думаю, надо…</w:t>
      </w:r>
    </w:p>
    <w:p w:rsidR="002D5499" w:rsidRPr="002D5499" w:rsidRDefault="002D5499" w:rsidP="002D549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ШАГ 3. ТАКТИКА РАБОТЫ НАД СОЧИНЕНИЕМ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Пишу сочинение на черновике.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Пересчитываю количество слов (не менее 250(!), рекомендованное количество -  350 слов.</w:t>
      </w:r>
      <w:proofErr w:type="gramEnd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слов не устанавливается).</w:t>
      </w:r>
      <w:proofErr w:type="gramEnd"/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Перечитываю сочинение, проверяя его и соотнося с критериями оценивания, для чего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 на следующие вопросы: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 Правильно ли понята тема, соответствует ли сочинение теме? Сформулирован ли тезис?  </w:t>
      </w:r>
      <w:r w:rsidRPr="002D54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ЭТО КРИТЕРИЙ 1</w:t>
      </w:r>
      <w:r w:rsidRPr="002D54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ОБЯЗАТЕЛЬНЫЙ ДЛЯ ПОЛУЧЕНИЯ ЗАЧЁТА</w:t>
      </w:r>
      <w:r w:rsidRPr="002D54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 Приведены ли аргументы из художественных или публицистических произведений? </w:t>
      </w:r>
      <w:r w:rsidRPr="002D54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ЭТО КРИТЕРИЙ 2</w:t>
      </w:r>
      <w:r w:rsidRPr="002D54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ОБЯЗАТЕЛЬНЫЙ ДЛЯ ПОЛУЧЕНИЯ ЗАЧЁТА</w:t>
      </w:r>
      <w:r w:rsidRPr="002D54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 Соблюдены ли правила построения сочинения? Не нарушена ли пропорциональность частей?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 Есть ли переходы от одной части сочинения к другой, от одной мысли к другой, логичны ли эти переходы?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 Есть ли выводы, завершающие отдельные части сочинения и работу в целом? </w:t>
      </w: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(Это</w:t>
      </w:r>
      <w:r w:rsidRPr="002D54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критерий 3</w:t>
      </w:r>
      <w:r w:rsidRPr="002D54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  Соответствует ли язык и стиль сочинения мыслям, чувствам и настроениям, которые вызывает тема и привлекаемый для её раскрытия фактический материал?</w:t>
      </w:r>
      <w:r w:rsidRPr="002D5499">
        <w:rPr>
          <w:rFonts w:ascii="Arial" w:eastAsia="Times New Roman" w:hAnsi="Arial" w:cs="Arial"/>
          <w:color w:val="226644"/>
          <w:sz w:val="28"/>
          <w:szCs w:val="28"/>
          <w:shd w:val="clear" w:color="auto" w:fill="FFFFFF"/>
          <w:lang w:eastAsia="ru-RU"/>
        </w:rPr>
        <w:t> </w:t>
      </w: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Используется ли разнообразная  лексика и различные грамматические конструкции? </w:t>
      </w: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(Это критерий 4</w:t>
      </w:r>
      <w:r w:rsidRPr="002D5499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)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  Насколько грамотно написана работа? </w:t>
      </w:r>
      <w:r w:rsidRPr="002D5499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(</w:t>
      </w:r>
      <w:r w:rsidRPr="002D5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Это критерий 5</w:t>
      </w:r>
      <w:r w:rsidRPr="002D5499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)</w:t>
      </w:r>
    </w:p>
    <w:p w:rsidR="002D5499" w:rsidRPr="002D5499" w:rsidRDefault="002D5499" w:rsidP="002D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0F0F0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0F0F0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0F0F0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lastRenderedPageBreak/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 </w:t>
      </w:r>
    </w:p>
    <w:p w:rsidR="002D5499" w:rsidRPr="002D5499" w:rsidRDefault="002D5499" w:rsidP="002D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99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 </w:t>
      </w:r>
    </w:p>
    <w:sectPr w:rsidR="002D5499" w:rsidRPr="002D5499" w:rsidSect="00DC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6EA"/>
    <w:multiLevelType w:val="multilevel"/>
    <w:tmpl w:val="2F1E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21CCC"/>
    <w:multiLevelType w:val="multilevel"/>
    <w:tmpl w:val="D2D8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9A54F3"/>
    <w:multiLevelType w:val="multilevel"/>
    <w:tmpl w:val="4AAC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D86D14"/>
    <w:multiLevelType w:val="multilevel"/>
    <w:tmpl w:val="D31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A0F0D"/>
    <w:multiLevelType w:val="multilevel"/>
    <w:tmpl w:val="4B30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6824C3"/>
    <w:multiLevelType w:val="multilevel"/>
    <w:tmpl w:val="1734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90DAB"/>
    <w:multiLevelType w:val="multilevel"/>
    <w:tmpl w:val="23CC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C6D52"/>
    <w:multiLevelType w:val="multilevel"/>
    <w:tmpl w:val="70F2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8A64A1"/>
    <w:multiLevelType w:val="multilevel"/>
    <w:tmpl w:val="8C38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86138"/>
    <w:multiLevelType w:val="multilevel"/>
    <w:tmpl w:val="EE1C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0C59AA"/>
    <w:multiLevelType w:val="multilevel"/>
    <w:tmpl w:val="2CDC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4626E4"/>
    <w:multiLevelType w:val="multilevel"/>
    <w:tmpl w:val="4B20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FA071E"/>
    <w:multiLevelType w:val="multilevel"/>
    <w:tmpl w:val="6AFE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1A2E35"/>
    <w:multiLevelType w:val="multilevel"/>
    <w:tmpl w:val="BD68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F04D80"/>
    <w:multiLevelType w:val="multilevel"/>
    <w:tmpl w:val="CB8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1B0ABD"/>
    <w:multiLevelType w:val="multilevel"/>
    <w:tmpl w:val="362C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1D1308"/>
    <w:multiLevelType w:val="multilevel"/>
    <w:tmpl w:val="8364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2F529E"/>
    <w:multiLevelType w:val="multilevel"/>
    <w:tmpl w:val="A17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27BB1"/>
    <w:multiLevelType w:val="multilevel"/>
    <w:tmpl w:val="0E50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0F47ED"/>
    <w:multiLevelType w:val="multilevel"/>
    <w:tmpl w:val="3B76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EA4B8A"/>
    <w:multiLevelType w:val="multilevel"/>
    <w:tmpl w:val="4F80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17769"/>
    <w:multiLevelType w:val="multilevel"/>
    <w:tmpl w:val="2F3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9301BF"/>
    <w:multiLevelType w:val="multilevel"/>
    <w:tmpl w:val="372A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953BD1"/>
    <w:multiLevelType w:val="multilevel"/>
    <w:tmpl w:val="0C28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19"/>
  </w:num>
  <w:num w:numId="11">
    <w:abstractNumId w:val="18"/>
  </w:num>
  <w:num w:numId="12">
    <w:abstractNumId w:val="23"/>
  </w:num>
  <w:num w:numId="13">
    <w:abstractNumId w:val="13"/>
  </w:num>
  <w:num w:numId="14">
    <w:abstractNumId w:val="17"/>
  </w:num>
  <w:num w:numId="15">
    <w:abstractNumId w:val="8"/>
  </w:num>
  <w:num w:numId="16">
    <w:abstractNumId w:val="16"/>
  </w:num>
  <w:num w:numId="17">
    <w:abstractNumId w:val="6"/>
  </w:num>
  <w:num w:numId="18">
    <w:abstractNumId w:val="22"/>
  </w:num>
  <w:num w:numId="19">
    <w:abstractNumId w:val="15"/>
  </w:num>
  <w:num w:numId="20">
    <w:abstractNumId w:val="3"/>
  </w:num>
  <w:num w:numId="21">
    <w:abstractNumId w:val="20"/>
  </w:num>
  <w:num w:numId="22">
    <w:abstractNumId w:val="10"/>
  </w:num>
  <w:num w:numId="23">
    <w:abstractNumId w:val="1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5499"/>
    <w:rsid w:val="002D5499"/>
    <w:rsid w:val="00733B4D"/>
    <w:rsid w:val="00D75911"/>
    <w:rsid w:val="00DC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35"/>
  </w:style>
  <w:style w:type="paragraph" w:styleId="1">
    <w:name w:val="heading 1"/>
    <w:basedOn w:val="a"/>
    <w:link w:val="10"/>
    <w:uiPriority w:val="9"/>
    <w:qFormat/>
    <w:rsid w:val="002D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54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54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4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D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5499"/>
    <w:rPr>
      <w:b/>
      <w:bCs/>
    </w:rPr>
  </w:style>
  <w:style w:type="character" w:styleId="a6">
    <w:name w:val="Emphasis"/>
    <w:basedOn w:val="a0"/>
    <w:uiPriority w:val="20"/>
    <w:qFormat/>
    <w:rsid w:val="002D5499"/>
    <w:rPr>
      <w:i/>
      <w:iCs/>
    </w:rPr>
  </w:style>
  <w:style w:type="character" w:styleId="a7">
    <w:name w:val="Hyperlink"/>
    <w:basedOn w:val="a0"/>
    <w:uiPriority w:val="99"/>
    <w:semiHidden/>
    <w:unhideWhenUsed/>
    <w:rsid w:val="002D549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D5499"/>
    <w:rPr>
      <w:color w:val="800080"/>
      <w:u w:val="single"/>
    </w:rPr>
  </w:style>
  <w:style w:type="character" w:customStyle="1" w:styleId="slider-readerbtn">
    <w:name w:val="slider-reader__btn"/>
    <w:basedOn w:val="a0"/>
    <w:rsid w:val="002D5499"/>
  </w:style>
  <w:style w:type="character" w:customStyle="1" w:styleId="ranktitle">
    <w:name w:val="rank__title"/>
    <w:basedOn w:val="a0"/>
    <w:rsid w:val="002D5499"/>
  </w:style>
  <w:style w:type="character" w:customStyle="1" w:styleId="ranknumber">
    <w:name w:val="rank__number"/>
    <w:basedOn w:val="a0"/>
    <w:rsid w:val="002D5499"/>
  </w:style>
  <w:style w:type="paragraph" w:customStyle="1" w:styleId="complain-materialtext">
    <w:name w:val="complain-material__text"/>
    <w:basedOn w:val="a"/>
    <w:rsid w:val="002D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line-tutors-3logo">
    <w:name w:val="online-tutors-3__logo"/>
    <w:basedOn w:val="a0"/>
    <w:rsid w:val="002D5499"/>
  </w:style>
  <w:style w:type="character" w:customStyle="1" w:styleId="online-tutors-3title">
    <w:name w:val="online-tutors-3__title"/>
    <w:basedOn w:val="a0"/>
    <w:rsid w:val="002D5499"/>
  </w:style>
  <w:style w:type="character" w:customStyle="1" w:styleId="online-tutors-3text">
    <w:name w:val="online-tutors-3__text"/>
    <w:basedOn w:val="a0"/>
    <w:rsid w:val="002D5499"/>
  </w:style>
  <w:style w:type="character" w:customStyle="1" w:styleId="online-tutors-3price">
    <w:name w:val="online-tutors-3__price"/>
    <w:basedOn w:val="a0"/>
    <w:rsid w:val="002D5499"/>
  </w:style>
  <w:style w:type="character" w:customStyle="1" w:styleId="online-tutors-3about">
    <w:name w:val="online-tutors-3__about"/>
    <w:basedOn w:val="a0"/>
    <w:rsid w:val="002D5499"/>
  </w:style>
  <w:style w:type="character" w:customStyle="1" w:styleId="online-tutors-3wrap">
    <w:name w:val="online-tutors-3__wrap"/>
    <w:basedOn w:val="a0"/>
    <w:rsid w:val="002D5499"/>
  </w:style>
  <w:style w:type="character" w:customStyle="1" w:styleId="online-tutors-3btn">
    <w:name w:val="online-tutors-3__btn"/>
    <w:basedOn w:val="a0"/>
    <w:rsid w:val="002D5499"/>
  </w:style>
  <w:style w:type="character" w:customStyle="1" w:styleId="online-tutors-3descr">
    <w:name w:val="online-tutors-3__descr"/>
    <w:basedOn w:val="a0"/>
    <w:rsid w:val="002D549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54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54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54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549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terial-filtersubtitle">
    <w:name w:val="material-filter__subtitle"/>
    <w:basedOn w:val="a"/>
    <w:rsid w:val="002D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siontext">
    <w:name w:val="revision__text"/>
    <w:basedOn w:val="a"/>
    <w:rsid w:val="002D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-desctext">
    <w:name w:val="short-desc__text"/>
    <w:basedOn w:val="a"/>
    <w:rsid w:val="002D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out-materialauthor-name">
    <w:name w:val="about-material__author-name"/>
    <w:basedOn w:val="a0"/>
    <w:rsid w:val="002D5499"/>
  </w:style>
  <w:style w:type="character" w:customStyle="1" w:styleId="about-materialdetails-item">
    <w:name w:val="about-material__details-item"/>
    <w:basedOn w:val="a0"/>
    <w:rsid w:val="002D5499"/>
  </w:style>
  <w:style w:type="paragraph" w:customStyle="1" w:styleId="olympics-2021registration">
    <w:name w:val="olympics-2021__registration"/>
    <w:basedOn w:val="a"/>
    <w:rsid w:val="002D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ympics-2021title">
    <w:name w:val="olympics-2021__title"/>
    <w:basedOn w:val="a"/>
    <w:rsid w:val="002D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ympics-2021btn">
    <w:name w:val="olympics-2021__btn"/>
    <w:basedOn w:val="a0"/>
    <w:rsid w:val="002D5499"/>
  </w:style>
  <w:style w:type="paragraph" w:customStyle="1" w:styleId="similar-docsquestion">
    <w:name w:val="similar-docs__question"/>
    <w:basedOn w:val="a"/>
    <w:rsid w:val="002D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-docsadvice-text">
    <w:name w:val="similar-docs__advice-text"/>
    <w:basedOn w:val="a"/>
    <w:rsid w:val="002D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isticstitle">
    <w:name w:val="publication-statistics__title"/>
    <w:basedOn w:val="a"/>
    <w:rsid w:val="002D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statisticstooltip">
    <w:name w:val="publication-statistics__tooltip"/>
    <w:basedOn w:val="a0"/>
    <w:rsid w:val="002D5499"/>
  </w:style>
  <w:style w:type="character" w:customStyle="1" w:styleId="publication-statisticstooltip--icon">
    <w:name w:val="publication-statistics__tooltip--icon"/>
    <w:basedOn w:val="a0"/>
    <w:rsid w:val="002D5499"/>
  </w:style>
  <w:style w:type="paragraph" w:customStyle="1" w:styleId="publication-statisticstext">
    <w:name w:val="publication-statistics__text"/>
    <w:basedOn w:val="a"/>
    <w:rsid w:val="002D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tutortitle">
    <w:name w:val="aside-tutor__title"/>
    <w:basedOn w:val="a0"/>
    <w:rsid w:val="002D5499"/>
  </w:style>
  <w:style w:type="character" w:customStyle="1" w:styleId="aside-tutorbtn">
    <w:name w:val="aside-tutor__btn"/>
    <w:basedOn w:val="a0"/>
    <w:rsid w:val="002D5499"/>
  </w:style>
  <w:style w:type="character" w:customStyle="1" w:styleId="aside-newscategory">
    <w:name w:val="aside-news__category"/>
    <w:basedOn w:val="a0"/>
    <w:rsid w:val="002D5499"/>
  </w:style>
  <w:style w:type="paragraph" w:customStyle="1" w:styleId="aside-newstitle">
    <w:name w:val="aside-news__title"/>
    <w:basedOn w:val="a"/>
    <w:rsid w:val="002D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">
    <w:name w:val="aside-news__time"/>
    <w:basedOn w:val="a0"/>
    <w:rsid w:val="002D5499"/>
  </w:style>
  <w:style w:type="character" w:customStyle="1" w:styleId="aside-newsvisits">
    <w:name w:val="aside-news__visits"/>
    <w:basedOn w:val="a0"/>
    <w:rsid w:val="002D5499"/>
  </w:style>
  <w:style w:type="character" w:customStyle="1" w:styleId="aside-newscomments">
    <w:name w:val="aside-news__comments"/>
    <w:basedOn w:val="a0"/>
    <w:rsid w:val="002D5499"/>
  </w:style>
  <w:style w:type="character" w:customStyle="1" w:styleId="aside-newsdate">
    <w:name w:val="aside-news__date"/>
    <w:basedOn w:val="a0"/>
    <w:rsid w:val="002D5499"/>
  </w:style>
  <w:style w:type="character" w:customStyle="1" w:styleId="aside-coursequantity">
    <w:name w:val="aside-course__quantity"/>
    <w:basedOn w:val="a0"/>
    <w:rsid w:val="002D5499"/>
  </w:style>
  <w:style w:type="character" w:customStyle="1" w:styleId="aside-courseprice">
    <w:name w:val="aside-course__price"/>
    <w:basedOn w:val="a0"/>
    <w:rsid w:val="002D5499"/>
  </w:style>
  <w:style w:type="character" w:customStyle="1" w:styleId="banner-gift-certificatesnovelty">
    <w:name w:val="banner-gift-certificates__novelty"/>
    <w:basedOn w:val="a0"/>
    <w:rsid w:val="002D5499"/>
  </w:style>
  <w:style w:type="character" w:customStyle="1" w:styleId="footerdocument-text">
    <w:name w:val="footer__document-text"/>
    <w:basedOn w:val="a0"/>
    <w:rsid w:val="002D5499"/>
  </w:style>
  <w:style w:type="paragraph" w:styleId="a9">
    <w:name w:val="Balloon Text"/>
    <w:basedOn w:val="a"/>
    <w:link w:val="aa"/>
    <w:uiPriority w:val="99"/>
    <w:semiHidden/>
    <w:unhideWhenUsed/>
    <w:rsid w:val="002D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2215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9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91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428701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5325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342375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1754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6873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5881">
                              <w:marLeft w:val="0"/>
                              <w:marRight w:val="138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76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593144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531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926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7030">
                          <w:marLeft w:val="0"/>
                          <w:marRight w:val="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1765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7001">
                          <w:marLeft w:val="0"/>
                          <w:marRight w:val="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82984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4890">
                          <w:marLeft w:val="0"/>
                          <w:marRight w:val="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6535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1073">
                          <w:marLeft w:val="0"/>
                          <w:marRight w:val="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45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5213">
                          <w:marLeft w:val="0"/>
                          <w:marRight w:val="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0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4332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86051">
                          <w:marLeft w:val="0"/>
                          <w:marRight w:val="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3759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14206">
                          <w:marLeft w:val="0"/>
                          <w:marRight w:val="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97683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22309">
                          <w:marLeft w:val="0"/>
                          <w:marRight w:val="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436">
                          <w:marLeft w:val="0"/>
                          <w:marRight w:val="0"/>
                          <w:marTop w:val="2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1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3391">
                  <w:marLeft w:val="0"/>
                  <w:marRight w:val="0"/>
                  <w:marTop w:val="0"/>
                  <w:marBottom w:val="277"/>
                  <w:divBdr>
                    <w:top w:val="single" w:sz="6" w:space="10" w:color="76767A"/>
                    <w:left w:val="single" w:sz="6" w:space="10" w:color="76767A"/>
                    <w:bottom w:val="single" w:sz="6" w:space="10" w:color="76767A"/>
                    <w:right w:val="single" w:sz="6" w:space="10" w:color="76767A"/>
                  </w:divBdr>
                  <w:divsChild>
                    <w:div w:id="1892033704">
                      <w:marLeft w:val="0"/>
                      <w:marRight w:val="0"/>
                      <w:marTop w:val="0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9945">
                      <w:marLeft w:val="0"/>
                      <w:marRight w:val="0"/>
                      <w:marTop w:val="0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3493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25926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1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6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8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6455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8652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10981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032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8676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6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1919</Words>
  <Characters>10943</Characters>
  <Application>Microsoft Office Word</Application>
  <DocSecurity>0</DocSecurity>
  <Lines>91</Lines>
  <Paragraphs>25</Paragraphs>
  <ScaleCrop>false</ScaleCrop>
  <Company>Microsoft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dcterms:created xsi:type="dcterms:W3CDTF">2021-10-31T02:19:00Z</dcterms:created>
  <dcterms:modified xsi:type="dcterms:W3CDTF">2021-10-31T02:30:00Z</dcterms:modified>
</cp:coreProperties>
</file>